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DAFE3" w14:textId="6A284070" w:rsidR="00D91028" w:rsidRDefault="00D91028" w:rsidP="00D91028">
      <w:bookmarkStart w:id="0" w:name="_GoBack"/>
      <w:bookmarkEnd w:id="0"/>
      <w:r>
        <w:rPr>
          <w:noProof/>
        </w:rPr>
        <mc:AlternateContent>
          <mc:Choice Requires="wps">
            <w:drawing>
              <wp:anchor distT="0" distB="0" distL="114300" distR="114300" simplePos="0" relativeHeight="251659264" behindDoc="0" locked="0" layoutInCell="1" allowOverlap="1" wp14:anchorId="0B2A2614" wp14:editId="0828824E">
                <wp:simplePos x="0" y="0"/>
                <wp:positionH relativeFrom="column">
                  <wp:posOffset>0</wp:posOffset>
                </wp:positionH>
                <wp:positionV relativeFrom="paragraph">
                  <wp:posOffset>461467</wp:posOffset>
                </wp:positionV>
                <wp:extent cx="6445403" cy="201"/>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45403" cy="2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4E555"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35pt" to="50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377163B9" wp14:editId="140B7572">
                <wp:simplePos x="0" y="0"/>
                <wp:positionH relativeFrom="column">
                  <wp:posOffset>4997450</wp:posOffset>
                </wp:positionH>
                <wp:positionV relativeFrom="paragraph">
                  <wp:posOffset>214400</wp:posOffset>
                </wp:positionV>
                <wp:extent cx="1429176" cy="247168"/>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429176" cy="247168"/>
                        </a:xfrm>
                        <a:prstGeom prst="rect">
                          <a:avLst/>
                        </a:prstGeom>
                        <a:noFill/>
                        <a:ln w="6350">
                          <a:noFill/>
                        </a:ln>
                      </wps:spPr>
                      <wps:txbx>
                        <w:txbxContent>
                          <w:p w14:paraId="3301E5C9" w14:textId="77777777" w:rsidR="00D91028" w:rsidRDefault="00D91028" w:rsidP="00D91028">
                            <w:pPr>
                              <w:jc w:val="right"/>
                            </w:pPr>
                            <w:r>
                              <w:t>Budget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163B9" id="_x0000_t202" coordsize="21600,21600" o:spt="202" path="m,l,21600r21600,l21600,xe">
                <v:stroke joinstyle="miter"/>
                <v:path gradientshapeok="t" o:connecttype="rect"/>
              </v:shapetype>
              <v:shape id="Text Box 11" o:spid="_x0000_s1026" type="#_x0000_t202" style="position:absolute;margin-left:393.5pt;margin-top:16.9pt;width:112.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" filled="f" stroked="f" strokeweight=".5pt">
                <v:textbox>
                  <w:txbxContent>
                    <w:p w14:paraId="3301E5C9" w14:textId="77777777" w:rsidR="00D91028" w:rsidRDefault="00D91028" w:rsidP="00D91028">
                      <w:pPr>
                        <w:jc w:val="right"/>
                      </w:pPr>
                      <w:r>
                        <w:t>Budget Department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6A54399" wp14:editId="1D888671">
                <wp:simplePos x="0" y="0"/>
                <wp:positionH relativeFrom="column">
                  <wp:posOffset>5015451</wp:posOffset>
                </wp:positionH>
                <wp:positionV relativeFrom="paragraph">
                  <wp:posOffset>416585</wp:posOffset>
                </wp:positionV>
                <wp:extent cx="1429434" cy="223387"/>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1429434" cy="223387"/>
                        </a:xfrm>
                        <a:prstGeom prst="rect">
                          <a:avLst/>
                        </a:prstGeom>
                        <a:noFill/>
                        <a:ln w="6350">
                          <a:noFill/>
                        </a:ln>
                      </wps:spPr>
                      <wps:txbx>
                        <w:txbxContent>
                          <w:p w14:paraId="2855AC87" w14:textId="77777777" w:rsidR="00D91028" w:rsidRPr="000E4D9F" w:rsidRDefault="00D91028" w:rsidP="00D91028">
                            <w:pPr>
                              <w:jc w:val="right"/>
                              <w:rPr>
                                <w:sz w:val="18"/>
                                <w:szCs w:val="18"/>
                              </w:rPr>
                            </w:pPr>
                            <w:r w:rsidRPr="000E4D9F">
                              <w:rPr>
                                <w:sz w:val="18"/>
                                <w:szCs w:val="18"/>
                              </w:rPr>
                              <w:t>www.douglas.co.us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54399" id="Text Box 12" o:spid="_x0000_s1027" type="#_x0000_t202" style="position:absolute;margin-left:394.9pt;margin-top:32.8pt;width:112.5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" filled="f" stroked="f" strokeweight=".5pt">
                <v:textbox>
                  <w:txbxContent>
                    <w:p w14:paraId="2855AC87" w14:textId="77777777" w:rsidR="00D91028" w:rsidRPr="000E4D9F" w:rsidRDefault="00D91028" w:rsidP="00D91028">
                      <w:pPr>
                        <w:jc w:val="right"/>
                        <w:rPr>
                          <w:sz w:val="18"/>
                          <w:szCs w:val="18"/>
                        </w:rPr>
                      </w:pPr>
                      <w:r w:rsidRPr="000E4D9F">
                        <w:rPr>
                          <w:sz w:val="18"/>
                          <w:szCs w:val="18"/>
                        </w:rPr>
                        <w:t>www.douglas.co.us</w:t>
                      </w:r>
                    </w:p>
                  </w:txbxContent>
                </v:textbox>
              </v:shape>
            </w:pict>
          </mc:Fallback>
        </mc:AlternateContent>
      </w:r>
      <w:r>
        <w:rPr>
          <w:noProof/>
        </w:rPr>
        <w:drawing>
          <wp:inline distT="0" distB="0" distL="0" distR="0" wp14:anchorId="7FB9B2D7" wp14:editId="120ED905">
            <wp:extent cx="2889147" cy="462264"/>
            <wp:effectExtent l="0" t="0" r="0" b="0"/>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Logo_PNG_375x60.png"/>
                    <pic:cNvPicPr/>
                  </pic:nvPicPr>
                  <pic:blipFill>
                    <a:blip r:embed="rId8">
                      <a:extLst>
                        <a:ext uri="{28A0092B-C50C-407E-A947-70E740481C1C}">
                          <a14:useLocalDpi xmlns:a14="http://schemas.microsoft.com/office/drawing/2010/main" val="0"/>
                        </a:ext>
                      </a:extLst>
                    </a:blip>
                    <a:stretch>
                      <a:fillRect/>
                    </a:stretch>
                  </pic:blipFill>
                  <pic:spPr>
                    <a:xfrm>
                      <a:off x="0" y="0"/>
                      <a:ext cx="2937174" cy="469948"/>
                    </a:xfrm>
                    <a:prstGeom prst="rect">
                      <a:avLst/>
                    </a:prstGeom>
                  </pic:spPr>
                </pic:pic>
              </a:graphicData>
            </a:graphic>
          </wp:inline>
        </w:drawing>
      </w:r>
    </w:p>
    <w:p w14:paraId="4B914924" w14:textId="77777777" w:rsidR="00D91028" w:rsidRDefault="00D91028" w:rsidP="00D91028"/>
    <w:p w14:paraId="1FAFD454" w14:textId="77777777" w:rsidR="00D91028" w:rsidRDefault="00D91028" w:rsidP="00D91028">
      <w:pPr>
        <w:ind w:firstLine="90"/>
      </w:pPr>
    </w:p>
    <w:p w14:paraId="73DE36B7" w14:textId="77777777" w:rsidR="008E71E9" w:rsidRDefault="008E71E9" w:rsidP="008E71E9">
      <w:pPr>
        <w:ind w:firstLine="90"/>
      </w:pPr>
    </w:p>
    <w:p w14:paraId="45E1FF30" w14:textId="77777777" w:rsidR="008E71E9" w:rsidRDefault="008E71E9" w:rsidP="008E71E9">
      <w:pPr>
        <w:ind w:firstLine="90"/>
      </w:pPr>
    </w:p>
    <w:p w14:paraId="0A07A31E" w14:textId="2675ECCE" w:rsidR="008E71E9" w:rsidRDefault="008E71E9" w:rsidP="008E71E9">
      <w:r>
        <w:t>September 30, 2019</w:t>
      </w:r>
    </w:p>
    <w:p w14:paraId="3789D289" w14:textId="15956CC7" w:rsidR="00E668E9" w:rsidRDefault="00E668E9"/>
    <w:p w14:paraId="207ACDAF" w14:textId="22317FAD" w:rsidR="008E71E9" w:rsidRDefault="008E71E9"/>
    <w:p w14:paraId="717DCF5C" w14:textId="47FE7649" w:rsidR="008E71E9" w:rsidRDefault="008E71E9" w:rsidP="008E71E9">
      <w:pPr>
        <w:pStyle w:val="paragraph"/>
        <w:textAlignment w:val="baseline"/>
        <w:rPr>
          <w:rStyle w:val="normaltextrun1"/>
          <w:b/>
          <w:bCs/>
        </w:rPr>
      </w:pPr>
      <w:r w:rsidRPr="008E71E9">
        <w:rPr>
          <w:rStyle w:val="normaltextrun1"/>
          <w:b/>
          <w:bCs/>
        </w:rPr>
        <w:t>Douglas County Mill Levy Entry Authorization Form</w:t>
      </w:r>
    </w:p>
    <w:p w14:paraId="1E33E5AA" w14:textId="77777777" w:rsidR="008E71E9" w:rsidRPr="008E71E9" w:rsidRDefault="008E71E9" w:rsidP="008E71E9">
      <w:pPr>
        <w:pStyle w:val="paragraph"/>
        <w:textAlignment w:val="baseline"/>
        <w:rPr>
          <w:rStyle w:val="normaltextrun1"/>
          <w:b/>
          <w:bCs/>
        </w:rPr>
      </w:pPr>
    </w:p>
    <w:p w14:paraId="0288EA6C" w14:textId="77777777" w:rsidR="008E71E9" w:rsidRDefault="008E71E9" w:rsidP="008E71E9">
      <w:pPr>
        <w:pStyle w:val="paragraph"/>
        <w:textAlignment w:val="baseline"/>
      </w:pPr>
      <w:r>
        <w:rPr>
          <w:rStyle w:val="normaltextrun1"/>
        </w:rPr>
        <w:t>As indicated in my email on Friday, the new online process for submitting your tax levy information will require a secure login.</w:t>
      </w:r>
      <w:r>
        <w:rPr>
          <w:rStyle w:val="eop"/>
        </w:rPr>
        <w:t> </w:t>
      </w:r>
    </w:p>
    <w:p w14:paraId="5995D739" w14:textId="77777777" w:rsidR="008E71E9" w:rsidRDefault="008E71E9" w:rsidP="008E71E9">
      <w:pPr>
        <w:pStyle w:val="paragraph"/>
        <w:textAlignment w:val="baseline"/>
      </w:pPr>
      <w:r>
        <w:rPr>
          <w:rStyle w:val="eop"/>
        </w:rPr>
        <w:t> </w:t>
      </w:r>
    </w:p>
    <w:p w14:paraId="646E8311" w14:textId="77777777" w:rsidR="008E71E9" w:rsidRDefault="008E71E9" w:rsidP="008E71E9">
      <w:pPr>
        <w:pStyle w:val="paragraph"/>
        <w:textAlignment w:val="baseline"/>
        <w:rPr>
          <w:rStyle w:val="normaltextrun1"/>
        </w:rPr>
      </w:pPr>
      <w:r>
        <w:rPr>
          <w:rStyle w:val="normaltextrun1"/>
        </w:rPr>
        <w:t>The attached form will be used to capture the necessary information needed to create usernames and passwords for designated users to access the system.  We are requesting each Tax District identify an authorized user(s) and contact person.  The authorized user(s) should be the person entering the tax levy information and the contact person should be the person who would answer questions regarding tax levy information.</w:t>
      </w:r>
    </w:p>
    <w:p w14:paraId="7EA72074" w14:textId="77777777" w:rsidR="008E71E9" w:rsidRDefault="008E71E9" w:rsidP="008E71E9">
      <w:pPr>
        <w:pStyle w:val="paragraph"/>
        <w:textAlignment w:val="baseline"/>
        <w:rPr>
          <w:rStyle w:val="normaltextrun1"/>
        </w:rPr>
      </w:pPr>
    </w:p>
    <w:p w14:paraId="6C94F6F4" w14:textId="77777777" w:rsidR="008E71E9" w:rsidRDefault="008E71E9" w:rsidP="008E71E9">
      <w:pPr>
        <w:pStyle w:val="paragraph"/>
        <w:textAlignment w:val="baseline"/>
        <w:rPr>
          <w:rStyle w:val="normaltextrun1"/>
          <w:color w:val="000000"/>
        </w:rPr>
      </w:pPr>
      <w:r>
        <w:rPr>
          <w:rStyle w:val="normaltextrun1"/>
        </w:rPr>
        <w:t xml:space="preserve">Please sign and email completed forms to Douglas County’s Budget Department via email </w:t>
      </w:r>
      <w:hyperlink r:id="rId9" w:tgtFrame="_blank" w:history="1">
        <w:r>
          <w:rPr>
            <w:rStyle w:val="normaltextrun1"/>
            <w:color w:val="0000FF"/>
            <w:u w:val="single"/>
          </w:rPr>
          <w:t>budget@douglas.co.us</w:t>
        </w:r>
      </w:hyperlink>
      <w:r>
        <w:rPr>
          <w:rStyle w:val="normaltextrun1"/>
          <w:color w:val="000000"/>
        </w:rPr>
        <w:t xml:space="preserve"> by </w:t>
      </w:r>
      <w:r>
        <w:rPr>
          <w:rStyle w:val="normaltextrun1"/>
          <w:b/>
          <w:bCs/>
          <w:color w:val="000000"/>
          <w:u w:val="single"/>
        </w:rPr>
        <w:t>October 11</w:t>
      </w:r>
      <w:r>
        <w:rPr>
          <w:rStyle w:val="normaltextrun1"/>
          <w:b/>
          <w:bCs/>
          <w:color w:val="000000"/>
          <w:u w:val="single"/>
          <w:vertAlign w:val="superscript"/>
        </w:rPr>
        <w:t>th</w:t>
      </w:r>
      <w:r>
        <w:rPr>
          <w:rStyle w:val="normaltextrun1"/>
          <w:color w:val="000000"/>
        </w:rPr>
        <w:t>. </w:t>
      </w:r>
    </w:p>
    <w:p w14:paraId="29D2CF60" w14:textId="77777777" w:rsidR="008E71E9" w:rsidRDefault="008E71E9" w:rsidP="008E71E9">
      <w:pPr>
        <w:pStyle w:val="paragraph"/>
        <w:textAlignment w:val="baseline"/>
      </w:pPr>
      <w:r>
        <w:rPr>
          <w:rStyle w:val="normaltextrun1"/>
          <w:color w:val="000000"/>
        </w:rPr>
        <w:t> </w:t>
      </w:r>
      <w:r>
        <w:rPr>
          <w:rStyle w:val="eop"/>
        </w:rPr>
        <w:t> </w:t>
      </w:r>
    </w:p>
    <w:p w14:paraId="176A5C89" w14:textId="77777777" w:rsidR="008E71E9" w:rsidRDefault="008E71E9" w:rsidP="008E71E9">
      <w:pPr>
        <w:pStyle w:val="paragraph"/>
        <w:textAlignment w:val="baseline"/>
      </w:pPr>
      <w:r>
        <w:rPr>
          <w:rStyle w:val="normaltextrun1"/>
        </w:rPr>
        <w:t>In the coming weeks, authorized users will receive a training invitation to sign up for various training sessions, including one-on-one support and hands-on training materials to assist with this change.  </w:t>
      </w:r>
      <w:r>
        <w:rPr>
          <w:rStyle w:val="eop"/>
        </w:rPr>
        <w:t> </w:t>
      </w:r>
    </w:p>
    <w:p w14:paraId="666CB242" w14:textId="77777777" w:rsidR="008E71E9" w:rsidRDefault="008E71E9" w:rsidP="008E71E9">
      <w:pPr>
        <w:pStyle w:val="paragraph"/>
        <w:textAlignment w:val="baseline"/>
        <w:rPr>
          <w:rStyle w:val="normaltextrun1"/>
        </w:rPr>
      </w:pPr>
    </w:p>
    <w:p w14:paraId="72FF7A8B" w14:textId="77777777" w:rsidR="008E71E9" w:rsidRDefault="008E71E9" w:rsidP="008E71E9">
      <w:pPr>
        <w:pStyle w:val="paragraph"/>
        <w:textAlignment w:val="baseline"/>
        <w:rPr>
          <w:rStyle w:val="normaltextrun1"/>
          <w:color w:val="231F20"/>
          <w:shd w:val="clear" w:color="auto" w:fill="FFFFFF"/>
        </w:rPr>
      </w:pPr>
      <w:r>
        <w:rPr>
          <w:rStyle w:val="normaltextrun1"/>
        </w:rPr>
        <w:t xml:space="preserve">Again, thank you for your support in making this process more efficient and accurate.  </w:t>
      </w:r>
      <w:r>
        <w:rPr>
          <w:rStyle w:val="normaltextrun1"/>
          <w:color w:val="231F20"/>
          <w:shd w:val="clear" w:color="auto" w:fill="FFFFFF"/>
        </w:rPr>
        <w:t xml:space="preserve">If you have more questions, please refer to the FAQ fact sheet or you can contact Douglas County Budget Department at </w:t>
      </w:r>
      <w:hyperlink r:id="rId10" w:tgtFrame="_blank" w:history="1">
        <w:r>
          <w:rPr>
            <w:rStyle w:val="normaltextrun1"/>
            <w:color w:val="0000FF"/>
            <w:u w:val="single"/>
          </w:rPr>
          <w:t>budget@douglas.co.us</w:t>
        </w:r>
      </w:hyperlink>
      <w:r>
        <w:rPr>
          <w:rStyle w:val="normaltextrun1"/>
          <w:color w:val="231F20"/>
          <w:shd w:val="clear" w:color="auto" w:fill="FFFFFF"/>
        </w:rPr>
        <w:t>.  </w:t>
      </w:r>
    </w:p>
    <w:p w14:paraId="4E0D2E44" w14:textId="1AED5787" w:rsidR="008E71E9" w:rsidRDefault="008E71E9" w:rsidP="008E71E9"/>
    <w:p w14:paraId="1E439642" w14:textId="77777777" w:rsidR="00562524" w:rsidRDefault="00562524" w:rsidP="008E71E9"/>
    <w:p w14:paraId="5FFBE62A" w14:textId="48BC0F53" w:rsidR="008E71E9" w:rsidRDefault="008E71E9" w:rsidP="008E71E9">
      <w:r>
        <w:rPr>
          <w:noProof/>
        </w:rPr>
        <w:drawing>
          <wp:inline distT="0" distB="0" distL="0" distR="0" wp14:anchorId="25C50870" wp14:editId="18F6A246">
            <wp:extent cx="2049145" cy="1191260"/>
            <wp:effectExtent l="0" t="0" r="8255" b="8890"/>
            <wp:docPr id="1" name="Picture 1" descr="cid:image002.png@01D577B0.A8C5C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577B0.A8C5C3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49145" cy="1191260"/>
                    </a:xfrm>
                    <a:prstGeom prst="rect">
                      <a:avLst/>
                    </a:prstGeom>
                    <a:noFill/>
                    <a:ln>
                      <a:noFill/>
                    </a:ln>
                  </pic:spPr>
                </pic:pic>
              </a:graphicData>
            </a:graphic>
          </wp:inline>
        </w:drawing>
      </w:r>
    </w:p>
    <w:sectPr w:rsidR="008E7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E9"/>
    <w:rsid w:val="000E45A0"/>
    <w:rsid w:val="00562524"/>
    <w:rsid w:val="008E71E9"/>
    <w:rsid w:val="00C62FCA"/>
    <w:rsid w:val="00D91028"/>
    <w:rsid w:val="00E668E9"/>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C14E"/>
  <w15:chartTrackingRefBased/>
  <w15:docId w15:val="{E341629A-BFF4-4A99-A4C5-424B704E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71E9"/>
  </w:style>
  <w:style w:type="character" w:customStyle="1" w:styleId="normaltextrun1">
    <w:name w:val="normaltextrun1"/>
    <w:basedOn w:val="DefaultParagraphFont"/>
    <w:rsid w:val="008E71E9"/>
  </w:style>
  <w:style w:type="character" w:customStyle="1" w:styleId="eop">
    <w:name w:val="eop"/>
    <w:basedOn w:val="DefaultParagraphFont"/>
    <w:rsid w:val="008E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4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577B0.A8C5C3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budget@douglas.co.us" TargetMode="External"/><Relationship Id="rId4" Type="http://schemas.openxmlformats.org/officeDocument/2006/relationships/customXml" Target="../customXml/item4.xml"/><Relationship Id="rId9" Type="http://schemas.openxmlformats.org/officeDocument/2006/relationships/hyperlink" Target="mailto:budget@douglas.co.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DBF30FE0E1F4485B1E8E519554C93" ma:contentTypeVersion="13" ma:contentTypeDescription="Create a new document." ma:contentTypeScope="" ma:versionID="76a310c13574cdcef72540393eab188e">
  <xsd:schema xmlns:xsd="http://www.w3.org/2001/XMLSchema" xmlns:xs="http://www.w3.org/2001/XMLSchema" xmlns:p="http://schemas.microsoft.com/office/2006/metadata/properties" xmlns:ns3="95465169-4c5d-47ee-aa25-8bec370c235c" xmlns:ns4="636d1566-f0f7-4630-a223-1f886f094ea4" targetNamespace="http://schemas.microsoft.com/office/2006/metadata/properties" ma:root="true" ma:fieldsID="bf313fc8c815efda48aaffe41e7d6f45" ns3:_="" ns4:_="">
    <xsd:import namespace="95465169-4c5d-47ee-aa25-8bec370c235c"/>
    <xsd:import namespace="636d1566-f0f7-4630-a223-1f886f094e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65169-4c5d-47ee-aa25-8bec370c23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1566-f0f7-4630-a223-1f886f094e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07699e8-e0f7-4db0-9ece-2d75e1d98b0e"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99A4C-D9B8-44C6-9A37-D51EF8D8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65169-4c5d-47ee-aa25-8bec370c235c"/>
    <ds:schemaRef ds:uri="636d1566-f0f7-4630-a223-1f886f09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1A8E-6F5B-4643-8F21-AF9CF016D534}">
  <ds:schemaRefs>
    <ds:schemaRef ds:uri="Microsoft.SharePoint.Taxonomy.ContentTypeSync"/>
  </ds:schemaRefs>
</ds:datastoreItem>
</file>

<file path=customXml/itemProps3.xml><?xml version="1.0" encoding="utf-8"?>
<ds:datastoreItem xmlns:ds="http://schemas.openxmlformats.org/officeDocument/2006/customXml" ds:itemID="{B00563ED-93D1-4230-A147-7EF92C4DCE9C}">
  <ds:schemaRefs>
    <ds:schemaRef ds:uri="http://schemas.microsoft.com/sharepoint/v3/contenttype/forms"/>
  </ds:schemaRefs>
</ds:datastoreItem>
</file>

<file path=customXml/itemProps4.xml><?xml version="1.0" encoding="utf-8"?>
<ds:datastoreItem xmlns:ds="http://schemas.openxmlformats.org/officeDocument/2006/customXml" ds:itemID="{5A338F38-4565-4BA9-A9A5-A781348C033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5465169-4c5d-47ee-aa25-8bec370c235c"/>
    <ds:schemaRef ds:uri="http://purl.org/dc/terms/"/>
    <ds:schemaRef ds:uri="http://schemas.openxmlformats.org/package/2006/metadata/core-properties"/>
    <ds:schemaRef ds:uri="636d1566-f0f7-4630-a223-1f886f094e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Gould</dc:creator>
  <cp:keywords/>
  <dc:description/>
  <cp:lastModifiedBy>Julie Barrett</cp:lastModifiedBy>
  <cp:revision>2</cp:revision>
  <dcterms:created xsi:type="dcterms:W3CDTF">2019-10-15T21:42:00Z</dcterms:created>
  <dcterms:modified xsi:type="dcterms:W3CDTF">2019-10-15T21:42:00Z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0x0101007FFDBF30FE0E1F4485B1E8E519554C93</vt:lpwstr>
  </property>
</Properties>
</file>